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43A79" w14:textId="437859D0" w:rsidR="00E66A33" w:rsidRPr="00B827D8" w:rsidRDefault="00521100" w:rsidP="00E66A33">
      <w:pPr>
        <w:pStyle w:val="berschrift1"/>
      </w:pPr>
      <w:r>
        <w:t>Spitzen</w:t>
      </w:r>
      <w:r w:rsidR="002A71D9">
        <w:t>bewertung für</w:t>
      </w:r>
      <w:r w:rsidR="000C5DBF">
        <w:t xml:space="preserve"> Nachhaltigkeit</w:t>
      </w:r>
    </w:p>
    <w:p w14:paraId="3AE41AC2" w14:textId="2BC6F895" w:rsidR="009C7261" w:rsidRDefault="000C5DBF" w:rsidP="009C7261">
      <w:pPr>
        <w:pStyle w:val="berschrift2"/>
      </w:pPr>
      <w:r>
        <w:t xml:space="preserve">Endress+Hauser </w:t>
      </w:r>
      <w:r w:rsidR="00461C44">
        <w:t>verbessert sich</w:t>
      </w:r>
      <w:r w:rsidR="00521100">
        <w:t xml:space="preserve"> </w:t>
      </w:r>
      <w:r>
        <w:t xml:space="preserve">im </w:t>
      </w:r>
      <w:r w:rsidR="00FB3D07">
        <w:t xml:space="preserve">unabhängigen </w:t>
      </w:r>
      <w:r>
        <w:t>EcoVadis-</w:t>
      </w:r>
      <w:r w:rsidR="00FB3D07">
        <w:t xml:space="preserve">Audit </w:t>
      </w:r>
      <w:r w:rsidR="00461C44">
        <w:t>weiter</w:t>
      </w:r>
    </w:p>
    <w:p w14:paraId="08D19665" w14:textId="022329B7" w:rsidR="006B27C1" w:rsidRDefault="00E90738" w:rsidP="00FB3D07">
      <w:pPr>
        <w:rPr>
          <w:b/>
        </w:rPr>
      </w:pPr>
      <w:r w:rsidRPr="00E90738">
        <w:rPr>
          <w:b/>
        </w:rPr>
        <w:t xml:space="preserve">Endress+Hauser hat </w:t>
      </w:r>
      <w:r w:rsidR="00FB3D07">
        <w:rPr>
          <w:b/>
        </w:rPr>
        <w:t xml:space="preserve">im </w:t>
      </w:r>
      <w:r w:rsidR="0004097D">
        <w:rPr>
          <w:b/>
        </w:rPr>
        <w:t xml:space="preserve">internationalen </w:t>
      </w:r>
      <w:r w:rsidR="00FB3D07">
        <w:rPr>
          <w:b/>
        </w:rPr>
        <w:t xml:space="preserve">EcoVadis-Nachhaltigkeitsrating </w:t>
      </w:r>
      <w:r w:rsidR="00C447D8">
        <w:rPr>
          <w:b/>
        </w:rPr>
        <w:t>76 von 100 Punkten</w:t>
      </w:r>
      <w:r w:rsidR="006B27C1">
        <w:rPr>
          <w:b/>
        </w:rPr>
        <w:t xml:space="preserve"> erzielt</w:t>
      </w:r>
      <w:r w:rsidR="00C447D8">
        <w:rPr>
          <w:b/>
        </w:rPr>
        <w:t>, noch einmal vier mehr als im Vorjahr</w:t>
      </w:r>
      <w:r w:rsidR="006B27C1">
        <w:rPr>
          <w:b/>
        </w:rPr>
        <w:t>. Die Firmengruppe</w:t>
      </w:r>
      <w:r w:rsidR="00C447D8">
        <w:rPr>
          <w:b/>
        </w:rPr>
        <w:t xml:space="preserve"> </w:t>
      </w:r>
      <w:r w:rsidR="006B27C1">
        <w:rPr>
          <w:b/>
        </w:rPr>
        <w:t>erreichte</w:t>
      </w:r>
      <w:r w:rsidR="0004097D">
        <w:rPr>
          <w:b/>
        </w:rPr>
        <w:t xml:space="preserve"> </w:t>
      </w:r>
      <w:r w:rsidR="006B27C1">
        <w:rPr>
          <w:b/>
        </w:rPr>
        <w:t>2021 damit das fünfte Jahr in Folge eine Platzierung in der Spitzengruppe und zählt nun zum</w:t>
      </w:r>
      <w:r w:rsidR="00EF59A4">
        <w:rPr>
          <w:b/>
        </w:rPr>
        <w:t xml:space="preserve"> obersten Prozent der </w:t>
      </w:r>
      <w:r w:rsidR="006B27C1">
        <w:rPr>
          <w:b/>
        </w:rPr>
        <w:t>verglichenen Unternehmen</w:t>
      </w:r>
      <w:r w:rsidR="00C447D8">
        <w:rPr>
          <w:b/>
        </w:rPr>
        <w:t>.</w:t>
      </w:r>
    </w:p>
    <w:p w14:paraId="656A80C8" w14:textId="2C071205" w:rsidR="0004097D" w:rsidRDefault="006B27C1" w:rsidP="00FB3D07">
      <w:r>
        <w:t xml:space="preserve">Weitere </w:t>
      </w:r>
      <w:r w:rsidR="00C447D8">
        <w:t xml:space="preserve">Verbesserungen </w:t>
      </w:r>
      <w:r w:rsidR="00EF59A4">
        <w:t>erzielte</w:t>
      </w:r>
      <w:r w:rsidR="00C447D8">
        <w:t xml:space="preserve"> Endress+Hauser sowohl in den Bereichen Umwelt </w:t>
      </w:r>
      <w:r w:rsidR="00EF59A4">
        <w:t>wie</w:t>
      </w:r>
      <w:r w:rsidR="00C447D8">
        <w:t xml:space="preserve"> </w:t>
      </w:r>
      <w:r w:rsidR="00EF59A4">
        <w:t xml:space="preserve">auch </w:t>
      </w:r>
      <w:r w:rsidR="00C447D8">
        <w:t xml:space="preserve">nachhaltige Beschaffung. In Bezug auf ethisches Handeln sowie Arbeits- und Menschenrechte konnte die Firmengruppe ihre sehr gute Position im Benchmark-Vergleich halten. </w:t>
      </w:r>
      <w:r w:rsidR="00A2376D" w:rsidRPr="00A2376D">
        <w:t xml:space="preserve">Damit </w:t>
      </w:r>
      <w:r w:rsidR="00A2376D">
        <w:t xml:space="preserve">rückt </w:t>
      </w:r>
      <w:r w:rsidR="00A2376D" w:rsidRPr="00A2376D">
        <w:t xml:space="preserve">Endress+Hauser im </w:t>
      </w:r>
      <w:r w:rsidR="00A2376D">
        <w:t>Ergebnis in</w:t>
      </w:r>
      <w:r w:rsidR="00EF59A4">
        <w:t xml:space="preserve"> die absolute Spitzengruppe </w:t>
      </w:r>
      <w:r w:rsidR="00A2376D">
        <w:t xml:space="preserve">vor </w:t>
      </w:r>
      <w:r w:rsidR="00A2376D" w:rsidRPr="00A2376D">
        <w:t>und erreicht nach Gold-</w:t>
      </w:r>
      <w:r w:rsidR="00A2376D">
        <w:t>Standard</w:t>
      </w:r>
      <w:r w:rsidR="00A2376D" w:rsidRPr="00A2376D">
        <w:t xml:space="preserve"> nun eine Platin-Medaille</w:t>
      </w:r>
      <w:r w:rsidR="00A2376D">
        <w:t xml:space="preserve"> – das höchste Leistungsniveau bei EcoVadis</w:t>
      </w:r>
      <w:r w:rsidR="00A2376D" w:rsidRPr="00A2376D">
        <w:t>.</w:t>
      </w:r>
    </w:p>
    <w:p w14:paraId="655BFA75" w14:textId="185C7B4F" w:rsidR="006B27C1" w:rsidRDefault="006B27C1" w:rsidP="006B27C1">
      <w:pPr>
        <w:pStyle w:val="Texttitle"/>
      </w:pPr>
      <w:r>
        <w:t>Nachhaltige Firmenkultur</w:t>
      </w:r>
    </w:p>
    <w:p w14:paraId="2EB9F814" w14:textId="5B15395D" w:rsidR="00A2376D" w:rsidRDefault="00461C44" w:rsidP="00FB3D07">
      <w:r>
        <w:t xml:space="preserve">Der Gedanke der Nachhaltigkeit ist bei Endress+Hauser tief verwurzelt. </w:t>
      </w:r>
      <w:r w:rsidR="0004097D">
        <w:t>„</w:t>
      </w:r>
      <w:r>
        <w:t xml:space="preserve">Ganzheitliche Verantwortung ist ein zentraler Wert </w:t>
      </w:r>
      <w:r w:rsidR="0004097D">
        <w:t>unserer</w:t>
      </w:r>
      <w:r>
        <w:t xml:space="preserve"> Firmenkultur</w:t>
      </w:r>
      <w:r w:rsidR="00C447D8">
        <w:t xml:space="preserve">. </w:t>
      </w:r>
      <w:r w:rsidR="0004097D">
        <w:t xml:space="preserve">Als </w:t>
      </w:r>
      <w:r>
        <w:t>Familienunternehmen möchte</w:t>
      </w:r>
      <w:r w:rsidR="0004097D">
        <w:t>n wir</w:t>
      </w:r>
      <w:r>
        <w:t xml:space="preserve"> ökonomischen Erfolg mit ökologischen und sozialen Fortschritten verbinden</w:t>
      </w:r>
      <w:r w:rsidR="00C447D8">
        <w:t>“,</w:t>
      </w:r>
      <w:r w:rsidR="00C447D8" w:rsidRPr="00C447D8">
        <w:t xml:space="preserve"> </w:t>
      </w:r>
      <w:r w:rsidR="00C447D8">
        <w:t>betont CEO Matthias Altendorf.</w:t>
      </w:r>
      <w:r>
        <w:t xml:space="preserve"> </w:t>
      </w:r>
      <w:r w:rsidR="00FB3D07">
        <w:t xml:space="preserve">Seit </w:t>
      </w:r>
      <w:r w:rsidR="0004097D">
        <w:t>2014</w:t>
      </w:r>
      <w:r w:rsidR="00FB3D07">
        <w:t xml:space="preserve"> </w:t>
      </w:r>
      <w:r w:rsidR="00A2376D">
        <w:t>legt</w:t>
      </w:r>
      <w:r w:rsidR="00FB3D07">
        <w:t xml:space="preserve"> Endress+Hauser </w:t>
      </w:r>
      <w:r w:rsidR="00A2376D">
        <w:t xml:space="preserve">deshalb </w:t>
      </w:r>
      <w:r w:rsidR="0004097D">
        <w:t xml:space="preserve">jeweils </w:t>
      </w:r>
      <w:r w:rsidR="00FB3D07">
        <w:t>mit de</w:t>
      </w:r>
      <w:r w:rsidR="0004097D">
        <w:t>m Geschäftsbericht</w:t>
      </w:r>
      <w:r w:rsidR="00FB3D07">
        <w:t xml:space="preserve"> </w:t>
      </w:r>
      <w:r w:rsidR="00A2376D">
        <w:t xml:space="preserve">auch </w:t>
      </w:r>
      <w:r w:rsidR="00FB3D07">
        <w:t xml:space="preserve">einen </w:t>
      </w:r>
      <w:r>
        <w:t>Nachhaltigkeitsbericht</w:t>
      </w:r>
      <w:r w:rsidR="00A2376D">
        <w:t xml:space="preserve"> vor, der ökologisch, soziale und ökonomische </w:t>
      </w:r>
      <w:r w:rsidR="00EF59A4">
        <w:t>Faktoren in Bezug setzt</w:t>
      </w:r>
      <w:r w:rsidR="00FB3D07">
        <w:t>.</w:t>
      </w:r>
    </w:p>
    <w:p w14:paraId="3D9E4429" w14:textId="017A9700" w:rsidR="00EF59A4" w:rsidRDefault="00461C44" w:rsidP="00EF59A4">
      <w:r>
        <w:t xml:space="preserve">Als strategischer Schlüsselindikator </w:t>
      </w:r>
      <w:r w:rsidR="00A2376D">
        <w:t xml:space="preserve">für die Nachhaltigkeit der Unternehmensentwicklung </w:t>
      </w:r>
      <w:r>
        <w:t xml:space="preserve">dient </w:t>
      </w:r>
      <w:r w:rsidR="00A2376D">
        <w:t xml:space="preserve">Endress+Hauser </w:t>
      </w:r>
      <w:r>
        <w:t xml:space="preserve">das </w:t>
      </w:r>
      <w:r w:rsidR="00EF59A4">
        <w:t xml:space="preserve">jährliche </w:t>
      </w:r>
      <w:r>
        <w:t>EcoVadis-</w:t>
      </w:r>
      <w:r w:rsidR="00FB3D07">
        <w:t>Audit.</w:t>
      </w:r>
      <w:r w:rsidR="00A2376D" w:rsidRPr="00A2376D">
        <w:t xml:space="preserve"> </w:t>
      </w:r>
      <w:r w:rsidR="00EF59A4">
        <w:t>Ziel ist eine kontinuierliche Verbesserung auch auf diesem Gebiet. „Wir</w:t>
      </w:r>
      <w:r w:rsidR="004748EB">
        <w:t xml:space="preserve"> unterstützen unsere Kunden dabei, nachhaltig zu produzieren – deshalb</w:t>
      </w:r>
      <w:r w:rsidR="00EF59A4">
        <w:t xml:space="preserve"> möchten </w:t>
      </w:r>
      <w:r w:rsidR="004748EB">
        <w:t xml:space="preserve">wir ebenfalls ein </w:t>
      </w:r>
      <w:r w:rsidR="00EF59A4">
        <w:t xml:space="preserve">Vorreiter sein in Bezug auf </w:t>
      </w:r>
      <w:r w:rsidR="006B27C1">
        <w:t xml:space="preserve">die </w:t>
      </w:r>
      <w:r w:rsidR="00EF59A4">
        <w:t>Nachhaltigkeit</w:t>
      </w:r>
      <w:r w:rsidR="006B27C1">
        <w:t xml:space="preserve"> unserer Geschäfts- und Produktionsprozesse</w:t>
      </w:r>
      <w:r w:rsidR="00EF59A4">
        <w:t>“, sagt Chief Financial Officer Dr. Luc Schultheiss.</w:t>
      </w:r>
    </w:p>
    <w:p w14:paraId="036443B6" w14:textId="1DA88FBC" w:rsidR="006B27C1" w:rsidRPr="00DB006F" w:rsidRDefault="006B27C1" w:rsidP="006B27C1">
      <w:pPr>
        <w:pStyle w:val="Texttitle"/>
        <w:rPr>
          <w:lang w:val="de-CH"/>
        </w:rPr>
      </w:pPr>
      <w:r>
        <w:rPr>
          <w:lang w:val="de-CH"/>
        </w:rPr>
        <w:t>Kontinuierliche Verbesserung</w:t>
      </w:r>
    </w:p>
    <w:p w14:paraId="1D99CB32" w14:textId="5608C118" w:rsidR="0004097D" w:rsidRDefault="0004097D" w:rsidP="0004097D">
      <w:r>
        <w:t>Die Produkte, Lösungen und Dienstleistungen von Endress+Hauser helfen Kunden in der verfahrenstechnischen Industrie, Ressourcen effizient einzusetzen, den Schadstoffausstoß zu senken, Abfälle zu vermeiden und die Umwelt zu schützen. Doch auch der eigene ökologische Fußabdruck wird kontinuierlich verbessert. So versorgt Endress+Hauser Gebäude und Infrastruktur zunehmend mit nachhaltig erzeugter Energie; Videokonferenzen reduzieren die Reisetätigkeit.</w:t>
      </w:r>
    </w:p>
    <w:p w14:paraId="56692548" w14:textId="6902E68B" w:rsidR="0004097D" w:rsidRDefault="0004097D" w:rsidP="0004097D">
      <w:r>
        <w:t>EcoVadis nutzt 21 Kriterien aus den Bereichen Umwelt, Soziales und Ethik, um Unternehmen weltweit hinsichtlich ihrer Nachhaltigkeit zu bewerten. Neben einem Branchenvergleich erhalten Unternehmen auch Verbesserungsvorschläge. Außerdem können sie auf einer Internetplattform ihre eigenen Zulieferer entsprechend beurteilen.</w:t>
      </w:r>
      <w:r w:rsidR="00A2376D">
        <w:t xml:space="preserve"> Weltweit sind bisher rund 75.000 Unternehmen von </w:t>
      </w:r>
      <w:r>
        <w:t>EcoVadis</w:t>
      </w:r>
      <w:r w:rsidR="00A2376D">
        <w:t xml:space="preserve"> zertifiziert worden.</w:t>
      </w:r>
    </w:p>
    <w:p w14:paraId="005EA019" w14:textId="52E4383A" w:rsidR="00461C44" w:rsidRDefault="00461C44" w:rsidP="00400174">
      <w:r>
        <w:t xml:space="preserve">Detaillierte Informationen zum EcoVadis Nachhaltigkeits-Audit veröffentlicht Endress+Hauser unter </w:t>
      </w:r>
      <w:r w:rsidRPr="00461C44">
        <w:rPr>
          <w:u w:val="single"/>
        </w:rPr>
        <w:t>www.endress.com/ecovadis</w:t>
      </w:r>
    </w:p>
    <w:p w14:paraId="017DA081" w14:textId="07AFDA84" w:rsidR="00755A91" w:rsidRPr="00B827D8" w:rsidRDefault="00E66A33" w:rsidP="00400174">
      <w:r w:rsidRPr="00B827D8">
        <w:br w:type="page"/>
      </w:r>
    </w:p>
    <w:p w14:paraId="65316817" w14:textId="77777777" w:rsidR="00371424" w:rsidRDefault="00371424" w:rsidP="00371424">
      <w:pPr>
        <w:spacing w:after="120"/>
      </w:pPr>
      <w:r>
        <w:rPr>
          <w:noProof/>
        </w:rPr>
        <w:lastRenderedPageBreak/>
        <w:drawing>
          <wp:inline distT="0" distB="0" distL="0" distR="0" wp14:anchorId="3373364A" wp14:editId="38E58AA9">
            <wp:extent cx="1620000" cy="1078477"/>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20000" cy="1078477"/>
                    </a:xfrm>
                    <a:prstGeom prst="rect">
                      <a:avLst/>
                    </a:prstGeom>
                  </pic:spPr>
                </pic:pic>
              </a:graphicData>
            </a:graphic>
          </wp:inline>
        </w:drawing>
      </w:r>
    </w:p>
    <w:p w14:paraId="005DB497" w14:textId="539E1ECB" w:rsidR="00371424" w:rsidRPr="000E6261" w:rsidRDefault="00371424" w:rsidP="00371424">
      <w:pPr>
        <w:pStyle w:val="Texttitle"/>
        <w:rPr>
          <w:lang w:val="de-DE"/>
        </w:rPr>
      </w:pPr>
      <w:r w:rsidRPr="000E6261">
        <w:rPr>
          <w:lang w:val="de-DE"/>
        </w:rPr>
        <w:t>EH_</w:t>
      </w:r>
      <w:r>
        <w:rPr>
          <w:lang w:val="de-DE"/>
        </w:rPr>
        <w:t>2021_sustainability_1.jpg</w:t>
      </w:r>
    </w:p>
    <w:p w14:paraId="25E5BB7B" w14:textId="208FA242" w:rsidR="00371424" w:rsidRDefault="00371424" w:rsidP="00371424">
      <w:r>
        <w:t xml:space="preserve">Bei Endress+Hauser in Gerlingen erzeugt ein „Windbaum“ mit Mini-Turbinen </w:t>
      </w:r>
      <w:r w:rsidR="002A71D9">
        <w:t>grüne E</w:t>
      </w:r>
      <w:r>
        <w:t>nergie.</w:t>
      </w:r>
    </w:p>
    <w:p w14:paraId="392FEDED" w14:textId="77777777" w:rsidR="00371424" w:rsidRDefault="00371424" w:rsidP="00371424">
      <w:pPr>
        <w:spacing w:after="120"/>
      </w:pPr>
      <w:r>
        <w:rPr>
          <w:noProof/>
        </w:rPr>
        <w:drawing>
          <wp:inline distT="0" distB="0" distL="0" distR="0" wp14:anchorId="7EC764BA" wp14:editId="43F69D61">
            <wp:extent cx="1620000" cy="1078477"/>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20000" cy="1078477"/>
                    </a:xfrm>
                    <a:prstGeom prst="rect">
                      <a:avLst/>
                    </a:prstGeom>
                  </pic:spPr>
                </pic:pic>
              </a:graphicData>
            </a:graphic>
          </wp:inline>
        </w:drawing>
      </w:r>
    </w:p>
    <w:p w14:paraId="7956211E" w14:textId="77777777" w:rsidR="00371424" w:rsidRPr="000E6261" w:rsidRDefault="00371424" w:rsidP="00371424">
      <w:pPr>
        <w:pStyle w:val="Texttitle"/>
        <w:rPr>
          <w:lang w:val="de-DE"/>
        </w:rPr>
      </w:pPr>
      <w:r w:rsidRPr="000E6261">
        <w:rPr>
          <w:lang w:val="de-DE"/>
        </w:rPr>
        <w:t>EH_</w:t>
      </w:r>
      <w:r>
        <w:rPr>
          <w:lang w:val="de-DE"/>
        </w:rPr>
        <w:t>2021_sustainability_2.jpg</w:t>
      </w:r>
    </w:p>
    <w:p w14:paraId="78417667" w14:textId="0AD9F2EA" w:rsidR="00371424" w:rsidRDefault="00371424" w:rsidP="00371424">
      <w:r>
        <w:t>Endress+Hauser engagiert sich weltweit in der Ausbildung junger Menschen.</w:t>
      </w:r>
    </w:p>
    <w:p w14:paraId="669A47D2" w14:textId="77777777" w:rsidR="00371424" w:rsidRDefault="00371424" w:rsidP="00371424">
      <w:pPr>
        <w:spacing w:after="120"/>
      </w:pPr>
      <w:r>
        <w:rPr>
          <w:noProof/>
        </w:rPr>
        <w:drawing>
          <wp:inline distT="0" distB="0" distL="0" distR="0" wp14:anchorId="47C23A80" wp14:editId="37C80837">
            <wp:extent cx="1620000" cy="107847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20000" cy="1078477"/>
                    </a:xfrm>
                    <a:prstGeom prst="rect">
                      <a:avLst/>
                    </a:prstGeom>
                  </pic:spPr>
                </pic:pic>
              </a:graphicData>
            </a:graphic>
          </wp:inline>
        </w:drawing>
      </w:r>
    </w:p>
    <w:p w14:paraId="02684D06" w14:textId="77777777" w:rsidR="00371424" w:rsidRPr="000E6261" w:rsidRDefault="00371424" w:rsidP="00371424">
      <w:pPr>
        <w:pStyle w:val="Texttitle"/>
        <w:rPr>
          <w:lang w:val="de-DE"/>
        </w:rPr>
      </w:pPr>
      <w:r w:rsidRPr="000E6261">
        <w:rPr>
          <w:lang w:val="de-DE"/>
        </w:rPr>
        <w:t>EH_</w:t>
      </w:r>
      <w:r>
        <w:rPr>
          <w:lang w:val="de-DE"/>
        </w:rPr>
        <w:t>2021_sustainability_3.jpg</w:t>
      </w:r>
    </w:p>
    <w:p w14:paraId="765F9F8A" w14:textId="7A4B9930" w:rsidR="00371424" w:rsidRDefault="00371424" w:rsidP="00371424">
      <w:r>
        <w:t xml:space="preserve">Produkte von Endress+Hauser </w:t>
      </w:r>
      <w:r w:rsidR="002A71D9">
        <w:t>unterstützen</w:t>
      </w:r>
      <w:r>
        <w:t xml:space="preserve"> Kunden</w:t>
      </w:r>
      <w:r w:rsidR="002A71D9">
        <w:t xml:space="preserve"> dabei</w:t>
      </w:r>
      <w:r>
        <w:t>, ihre Produktion nachhaltig zu gestalten.</w:t>
      </w:r>
    </w:p>
    <w:p w14:paraId="6C380625" w14:textId="77777777" w:rsidR="00371424" w:rsidRDefault="00371424" w:rsidP="00371424">
      <w:pPr>
        <w:spacing w:after="120"/>
      </w:pPr>
      <w:r>
        <w:rPr>
          <w:noProof/>
        </w:rPr>
        <w:drawing>
          <wp:inline distT="0" distB="0" distL="0" distR="0" wp14:anchorId="3C509D19" wp14:editId="2986B996">
            <wp:extent cx="1620000" cy="108182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a:extLst>
                        <a:ext uri="{28A0092B-C50C-407E-A947-70E740481C1C}">
                          <a14:useLocalDpi xmlns:a14="http://schemas.microsoft.com/office/drawing/2010/main" val="0"/>
                        </a:ext>
                      </a:extLst>
                    </a:blip>
                    <a:stretch>
                      <a:fillRect/>
                    </a:stretch>
                  </pic:blipFill>
                  <pic:spPr>
                    <a:xfrm>
                      <a:off x="0" y="0"/>
                      <a:ext cx="1620000" cy="1081829"/>
                    </a:xfrm>
                    <a:prstGeom prst="rect">
                      <a:avLst/>
                    </a:prstGeom>
                  </pic:spPr>
                </pic:pic>
              </a:graphicData>
            </a:graphic>
          </wp:inline>
        </w:drawing>
      </w:r>
    </w:p>
    <w:p w14:paraId="4D787276" w14:textId="77777777" w:rsidR="00371424" w:rsidRPr="000E6261" w:rsidRDefault="00371424" w:rsidP="00371424">
      <w:pPr>
        <w:pStyle w:val="Texttitle"/>
        <w:rPr>
          <w:lang w:val="de-DE"/>
        </w:rPr>
      </w:pPr>
      <w:r w:rsidRPr="000E6261">
        <w:rPr>
          <w:lang w:val="de-DE"/>
        </w:rPr>
        <w:t>EH_</w:t>
      </w:r>
      <w:r>
        <w:rPr>
          <w:lang w:val="de-DE"/>
        </w:rPr>
        <w:t>2021_matthias_altendorf.jpg</w:t>
      </w:r>
    </w:p>
    <w:p w14:paraId="20CBF70E" w14:textId="07C19FA4" w:rsidR="00371424" w:rsidRDefault="00371424" w:rsidP="00371424">
      <w:r>
        <w:t>Matthias Altendorf, CEO der Endress+Hauser Gruppe.</w:t>
      </w:r>
    </w:p>
    <w:p w14:paraId="2A15FC6B" w14:textId="06F17FC5" w:rsidR="00371424" w:rsidRDefault="00371424" w:rsidP="00371424">
      <w:pPr>
        <w:spacing w:after="120"/>
      </w:pPr>
      <w:r>
        <w:rPr>
          <w:noProof/>
        </w:rPr>
        <w:drawing>
          <wp:inline distT="0" distB="0" distL="0" distR="0" wp14:anchorId="79BF58F8" wp14:editId="08AA88B7">
            <wp:extent cx="1620000" cy="1078479"/>
            <wp:effectExtent l="0" t="0" r="0" b="0"/>
            <wp:docPr id="2" name="Grafik 2" descr="Ein Bild, das Mann, Person, Wand, Schlip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Mann, Person, Wand, Schlips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20000" cy="1078479"/>
                    </a:xfrm>
                    <a:prstGeom prst="rect">
                      <a:avLst/>
                    </a:prstGeom>
                  </pic:spPr>
                </pic:pic>
              </a:graphicData>
            </a:graphic>
          </wp:inline>
        </w:drawing>
      </w:r>
    </w:p>
    <w:p w14:paraId="4BD193ED" w14:textId="77777777" w:rsidR="00371424" w:rsidRPr="000E6261" w:rsidRDefault="00371424" w:rsidP="00371424">
      <w:pPr>
        <w:pStyle w:val="Texttitle"/>
        <w:rPr>
          <w:lang w:val="de-DE"/>
        </w:rPr>
      </w:pPr>
      <w:r w:rsidRPr="000E6261">
        <w:rPr>
          <w:lang w:val="de-DE"/>
        </w:rPr>
        <w:t>EH_</w:t>
      </w:r>
      <w:r>
        <w:rPr>
          <w:lang w:val="de-DE"/>
        </w:rPr>
        <w:t>2021_luc_schultheiss.jpg</w:t>
      </w:r>
    </w:p>
    <w:p w14:paraId="2FD458C1" w14:textId="114B8137" w:rsidR="00371424" w:rsidRDefault="00371424" w:rsidP="00371424">
      <w:pPr>
        <w:rPr>
          <w:b/>
          <w:noProof/>
          <w:color w:val="auto"/>
          <w:lang w:val="de-CH"/>
        </w:rPr>
      </w:pPr>
      <w:r>
        <w:t>Dr. Luc Schultheiss, CFO der Endress+Hauser Gruppe.</w:t>
      </w:r>
      <w:r>
        <w:rPr>
          <w:lang w:val="de-CH"/>
        </w:rPr>
        <w:br w:type="page"/>
      </w:r>
    </w:p>
    <w:p w14:paraId="0827B11F" w14:textId="52876902" w:rsidR="006A44DA" w:rsidRDefault="006A44DA" w:rsidP="006A44DA">
      <w:pPr>
        <w:pStyle w:val="TitelimText"/>
        <w:rPr>
          <w:lang w:val="de-CH"/>
        </w:rPr>
      </w:pPr>
      <w:r>
        <w:rPr>
          <w:lang w:val="de-CH"/>
        </w:rPr>
        <w:lastRenderedPageBreak/>
        <w:t>Die Endress+Hauser Gruppe</w:t>
      </w:r>
      <w:r>
        <w:rPr>
          <w:lang w:val="de-CH"/>
        </w:rPr>
        <w:br/>
      </w:r>
    </w:p>
    <w:p w14:paraId="75C2B911" w14:textId="77777777" w:rsidR="006A44DA" w:rsidRPr="00001669" w:rsidRDefault="006A44DA" w:rsidP="006A44DA">
      <w:pPr>
        <w:rPr>
          <w:szCs w:val="22"/>
        </w:rPr>
      </w:pPr>
      <w:r w:rsidRPr="00E310CC">
        <w:rPr>
          <w:szCs w:val="22"/>
        </w:rPr>
        <w:t xml:space="preserve">Endress+Hauser ist ein </w:t>
      </w:r>
      <w:r>
        <w:rPr>
          <w:szCs w:val="22"/>
        </w:rPr>
        <w:t>global</w:t>
      </w:r>
      <w:r w:rsidRPr="00E310CC">
        <w:rPr>
          <w:szCs w:val="22"/>
        </w:rPr>
        <w:t xml:space="preserve"> führender Anbieter von Mess- und </w:t>
      </w:r>
      <w:r w:rsidRPr="00001669">
        <w:rPr>
          <w:szCs w:val="22"/>
        </w:rPr>
        <w:t>Automatisierungstechnik für Prozess und Labor. Das Familienunternehmen mit Sitz in Reinach/Schweiz erzielte 20</w:t>
      </w:r>
      <w:r>
        <w:rPr>
          <w:szCs w:val="22"/>
        </w:rPr>
        <w:t>20</w:t>
      </w:r>
      <w:r w:rsidRPr="00001669">
        <w:rPr>
          <w:szCs w:val="22"/>
        </w:rPr>
        <w:t xml:space="preserve"> mit </w:t>
      </w:r>
      <w:r>
        <w:rPr>
          <w:szCs w:val="22"/>
        </w:rPr>
        <w:t>über</w:t>
      </w:r>
      <w:r w:rsidRPr="00001669">
        <w:rPr>
          <w:szCs w:val="22"/>
        </w:rPr>
        <w:t xml:space="preserve"> 14.000 Beschäftigten </w:t>
      </w:r>
      <w:r>
        <w:rPr>
          <w:szCs w:val="22"/>
        </w:rPr>
        <w:t>annähernd</w:t>
      </w:r>
      <w:r w:rsidRPr="00001669">
        <w:rPr>
          <w:szCs w:val="22"/>
        </w:rPr>
        <w:t xml:space="preserve"> 2,</w:t>
      </w:r>
      <w:r>
        <w:rPr>
          <w:szCs w:val="22"/>
        </w:rPr>
        <w:t>6</w:t>
      </w:r>
      <w:r w:rsidRPr="00001669">
        <w:rPr>
          <w:szCs w:val="22"/>
        </w:rPr>
        <w:t xml:space="preserve"> Milliarden Euro Umsatz. </w:t>
      </w:r>
    </w:p>
    <w:p w14:paraId="4A42B3F7" w14:textId="77777777" w:rsidR="006A44DA" w:rsidRPr="00001669" w:rsidRDefault="006A44DA" w:rsidP="006A44DA">
      <w:pPr>
        <w:rPr>
          <w:color w:val="auto"/>
          <w:szCs w:val="22"/>
        </w:rPr>
      </w:pPr>
      <w:r w:rsidRPr="00001669">
        <w:rPr>
          <w:szCs w:val="22"/>
        </w:rPr>
        <w:t>Geräte, Lösungen und Dienstleistungen von Endress+Hauser sind in vielen Branchen zu Hause. Die Kunden gewinnen damit wertvolles Wissen aus ihren Anwendunge</w:t>
      </w:r>
      <w:r w:rsidRPr="00001669">
        <w:rPr>
          <w:color w:val="auto"/>
          <w:szCs w:val="22"/>
        </w:rPr>
        <w:t>n. So können sie ihre Produkte verbessern, wirtschaftlich arbeiten und zugleich Mensch und Umwelt schützen.</w:t>
      </w:r>
    </w:p>
    <w:p w14:paraId="7BFEEF0E" w14:textId="77777777" w:rsidR="006A44DA" w:rsidRPr="00001669" w:rsidRDefault="006A44DA" w:rsidP="006A44DA">
      <w:pPr>
        <w:rPr>
          <w:szCs w:val="22"/>
        </w:rPr>
      </w:pPr>
      <w:r w:rsidRPr="00001669">
        <w:rPr>
          <w:color w:val="auto"/>
          <w:szCs w:val="22"/>
        </w:rPr>
        <w:t>Endress+Hauser ist weltweit ein verlässlicher Partner. Eigene Vertriebsgesellsc</w:t>
      </w:r>
      <w:r w:rsidRPr="00001669">
        <w:rPr>
          <w:szCs w:val="22"/>
        </w:rPr>
        <w:t xml:space="preserve">haften in 50 Ländern sowie Vertreter in weiteren 70 Staaten stellen einen kompetenten Support sicher. Produktionsstätten auf </w:t>
      </w:r>
      <w:r>
        <w:rPr>
          <w:szCs w:val="22"/>
        </w:rPr>
        <w:t>vier</w:t>
      </w:r>
      <w:r w:rsidRPr="00001669">
        <w:rPr>
          <w:szCs w:val="22"/>
        </w:rPr>
        <w:t xml:space="preserve"> Kontinenten fertigen schnell und flexibel in höchster Qualität.</w:t>
      </w:r>
    </w:p>
    <w:p w14:paraId="7E25F49A" w14:textId="77777777" w:rsidR="006A44DA" w:rsidRPr="00BE3497" w:rsidRDefault="006A44DA" w:rsidP="006A44DA">
      <w:pPr>
        <w:rPr>
          <w:color w:val="auto"/>
          <w:szCs w:val="22"/>
        </w:rPr>
      </w:pPr>
      <w:r w:rsidRPr="00001669">
        <w:rPr>
          <w:szCs w:val="22"/>
        </w:rPr>
        <w:t>Endress+Hauser wurde 1953 von Georg H. Endress und Ludwig Hauser gegründet. Seither treibt das Unternehmen Entwicklung und Einsatz innovativer Technologien voran und gestaltet heute die digitale Transformation der Industrie mit</w:t>
      </w:r>
      <w:r w:rsidRPr="00001669">
        <w:rPr>
          <w:color w:val="auto"/>
          <w:szCs w:val="22"/>
        </w:rPr>
        <w:t xml:space="preserve">. </w:t>
      </w:r>
      <w:r>
        <w:rPr>
          <w:color w:val="auto"/>
          <w:szCs w:val="22"/>
        </w:rPr>
        <w:t>8</w:t>
      </w:r>
      <w:r w:rsidRPr="00001669">
        <w:rPr>
          <w:color w:val="auto"/>
          <w:szCs w:val="22"/>
        </w:rPr>
        <w:t>.</w:t>
      </w:r>
      <w:r>
        <w:rPr>
          <w:color w:val="auto"/>
          <w:szCs w:val="22"/>
        </w:rPr>
        <w:t>9</w:t>
      </w:r>
      <w:r w:rsidRPr="00001669">
        <w:rPr>
          <w:color w:val="auto"/>
          <w:szCs w:val="22"/>
        </w:rPr>
        <w:t xml:space="preserve">00 Patente und </w:t>
      </w:r>
      <w:r>
        <w:rPr>
          <w:color w:val="auto"/>
          <w:szCs w:val="22"/>
        </w:rPr>
        <w:t>A</w:t>
      </w:r>
      <w:r w:rsidRPr="00001669">
        <w:rPr>
          <w:color w:val="auto"/>
          <w:szCs w:val="22"/>
        </w:rPr>
        <w:t>nmeldungen</w:t>
      </w:r>
      <w:r w:rsidRPr="00BE3497">
        <w:rPr>
          <w:color w:val="auto"/>
          <w:szCs w:val="22"/>
        </w:rPr>
        <w:t xml:space="preserve"> schützen das geistige Eigentum.</w:t>
      </w:r>
    </w:p>
    <w:p w14:paraId="1125B65A" w14:textId="77777777" w:rsidR="006A44DA" w:rsidRDefault="006A44DA" w:rsidP="006A44DA">
      <w:pPr>
        <w:rPr>
          <w:szCs w:val="22"/>
          <w:u w:val="single"/>
        </w:rPr>
      </w:pPr>
      <w:r w:rsidRPr="00E310CC">
        <w:rPr>
          <w:szCs w:val="22"/>
        </w:rPr>
        <w:t xml:space="preserve">Mehr Informationen unter </w:t>
      </w:r>
      <w:r w:rsidRPr="00E310CC">
        <w:rPr>
          <w:szCs w:val="22"/>
          <w:u w:val="single"/>
        </w:rPr>
        <w:t>www.endress.com/medienzentrum</w:t>
      </w:r>
      <w:r w:rsidRPr="00E310CC">
        <w:rPr>
          <w:szCs w:val="22"/>
        </w:rPr>
        <w:t xml:space="preserve"> oder </w:t>
      </w:r>
      <w:r w:rsidRPr="00E310CC">
        <w:rPr>
          <w:szCs w:val="22"/>
          <w:u w:val="single"/>
        </w:rPr>
        <w:t>www.endress.com</w:t>
      </w:r>
    </w:p>
    <w:p w14:paraId="25FB9E5A" w14:textId="77777777" w:rsidR="00B0795C" w:rsidRDefault="00B0795C" w:rsidP="00B0795C"/>
    <w:p w14:paraId="40F69ECA" w14:textId="77777777" w:rsidR="00B0795C" w:rsidRDefault="00B0795C" w:rsidP="00B0795C">
      <w:pPr>
        <w:pStyle w:val="TitelimText"/>
      </w:pPr>
      <w:r>
        <w:t>Kontakt</w:t>
      </w:r>
    </w:p>
    <w:p w14:paraId="503678C8" w14:textId="77777777" w:rsidR="00B0795C" w:rsidRPr="00C45112" w:rsidRDefault="00B0795C" w:rsidP="00B0795C">
      <w:pPr>
        <w:tabs>
          <w:tab w:val="left" w:pos="4820"/>
          <w:tab w:val="left" w:pos="5670"/>
        </w:tabs>
      </w:pPr>
      <w:r>
        <w:t>Martin Raab</w:t>
      </w:r>
      <w:r>
        <w:tab/>
        <w:t>E-Mail</w:t>
      </w:r>
      <w:r>
        <w:tab/>
        <w:t>martin.raab@endress.com</w:t>
      </w:r>
      <w:r>
        <w:br/>
        <w:t>Group Media Spokesperson</w:t>
      </w:r>
      <w:r>
        <w:tab/>
        <w:t>Telefon</w:t>
      </w:r>
      <w:r>
        <w:tab/>
        <w:t>+41 61 715 7722</w:t>
      </w:r>
      <w:r>
        <w:br/>
        <w:t>Endress+Hauser AG</w:t>
      </w:r>
      <w:r>
        <w:tab/>
        <w:t xml:space="preserve">Fax </w:t>
      </w:r>
      <w:r>
        <w:tab/>
        <w:t>+41 61 715 2888</w:t>
      </w:r>
      <w:r>
        <w:br/>
        <w:t>Kägenstrasse 2</w:t>
      </w:r>
      <w:r>
        <w:br/>
        <w:t>4153 Reinach BL</w:t>
      </w:r>
      <w:r>
        <w:br/>
        <w:t>Schweiz</w:t>
      </w:r>
    </w:p>
    <w:p w14:paraId="54C482D9" w14:textId="77777777" w:rsidR="00DD2EB7" w:rsidRPr="00C45112" w:rsidRDefault="00DD2EB7" w:rsidP="00B0795C">
      <w:pPr>
        <w:pStyle w:val="TitelimText"/>
      </w:pPr>
    </w:p>
    <w:sectPr w:rsidR="00DD2EB7" w:rsidRPr="00C45112" w:rsidSect="00E233CD">
      <w:headerReference w:type="default" r:id="rId15"/>
      <w:footerReference w:type="default" r:id="rId16"/>
      <w:headerReference w:type="first" r:id="rId17"/>
      <w:footerReference w:type="first" r:id="rId18"/>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83A297" w14:textId="77777777" w:rsidR="004B5467" w:rsidRDefault="004B5467" w:rsidP="00380AC8">
      <w:pPr>
        <w:spacing w:after="0" w:line="240" w:lineRule="auto"/>
      </w:pPr>
      <w:r>
        <w:separator/>
      </w:r>
    </w:p>
  </w:endnote>
  <w:endnote w:type="continuationSeparator" w:id="0">
    <w:p w14:paraId="5AE184EC" w14:textId="77777777" w:rsidR="004B5467" w:rsidRDefault="004B546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46109D3D" w14:textId="77777777" w:rsidR="00895409" w:rsidRPr="008274A8" w:rsidRDefault="0093550C" w:rsidP="00C27B1F">
        <w:pPr>
          <w:pStyle w:val="Fuzeile"/>
          <w:spacing w:after="0"/>
          <w:jc w:val="right"/>
          <w:rPr>
            <w:sz w:val="16"/>
            <w:szCs w:val="16"/>
          </w:rPr>
        </w:pPr>
        <w:r w:rsidRPr="008274A8">
          <w:rPr>
            <w:sz w:val="16"/>
            <w:szCs w:val="16"/>
          </w:rPr>
          <w:fldChar w:fldCharType="begin"/>
        </w:r>
        <w:r w:rsidR="00895409" w:rsidRPr="008274A8">
          <w:rPr>
            <w:sz w:val="16"/>
            <w:szCs w:val="16"/>
          </w:rPr>
          <w:instrText xml:space="preserve"> PAGE   \* MERGEFORMAT </w:instrText>
        </w:r>
        <w:r w:rsidRPr="008274A8">
          <w:rPr>
            <w:sz w:val="16"/>
            <w:szCs w:val="16"/>
          </w:rPr>
          <w:fldChar w:fldCharType="separate"/>
        </w:r>
        <w:r w:rsidR="00505E9A">
          <w:rPr>
            <w:noProof/>
            <w:sz w:val="16"/>
            <w:szCs w:val="16"/>
          </w:rPr>
          <w:t>1</w:t>
        </w:r>
        <w:r w:rsidRPr="008274A8">
          <w:rPr>
            <w:sz w:val="16"/>
            <w:szCs w:val="16"/>
          </w:rPr>
          <w:fldChar w:fldCharType="end"/>
        </w:r>
        <w:r w:rsidR="00895409" w:rsidRPr="008274A8">
          <w:rPr>
            <w:sz w:val="16"/>
            <w:szCs w:val="16"/>
          </w:rPr>
          <w:t>/</w:t>
        </w:r>
        <w:r w:rsidR="002A71D9">
          <w:fldChar w:fldCharType="begin"/>
        </w:r>
        <w:r w:rsidR="002A71D9">
          <w:instrText xml:space="preserve"> NUMPAGES  \* Arabic  \* MERGEFORMAT </w:instrText>
        </w:r>
        <w:r w:rsidR="002A71D9">
          <w:fldChar w:fldCharType="separate"/>
        </w:r>
        <w:r w:rsidR="00505E9A" w:rsidRPr="00505E9A">
          <w:rPr>
            <w:noProof/>
            <w:sz w:val="16"/>
            <w:szCs w:val="16"/>
          </w:rPr>
          <w:t>3</w:t>
        </w:r>
        <w:r w:rsidR="002A71D9">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3A512" w14:textId="77777777" w:rsidR="00895409" w:rsidRDefault="00895409"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19C44E" w14:textId="77777777" w:rsidR="004B5467" w:rsidRDefault="004B5467" w:rsidP="00380AC8">
      <w:pPr>
        <w:spacing w:after="0" w:line="240" w:lineRule="auto"/>
      </w:pPr>
      <w:r>
        <w:separator/>
      </w:r>
    </w:p>
  </w:footnote>
  <w:footnote w:type="continuationSeparator" w:id="0">
    <w:p w14:paraId="52DB90D8" w14:textId="77777777" w:rsidR="004B5467" w:rsidRDefault="004B5467"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895409" w:rsidRPr="00F023F2" w14:paraId="316D14ED" w14:textId="77777777" w:rsidTr="00D84A90">
      <w:trPr>
        <w:cantSplit/>
        <w:trHeight w:hRule="exact" w:val="936"/>
      </w:trPr>
      <w:tc>
        <w:tcPr>
          <w:tcW w:w="0" w:type="auto"/>
          <w:tcBorders>
            <w:bottom w:val="single" w:sz="4" w:space="0" w:color="auto"/>
          </w:tcBorders>
        </w:tcPr>
        <w:p w14:paraId="17617C26" w14:textId="68E28942" w:rsidR="00895409" w:rsidRDefault="006A44DA" w:rsidP="00C27B1F">
          <w:pPr>
            <w:pStyle w:val="DokumententypDatum"/>
          </w:pPr>
          <w:r>
            <w:t>Presse</w:t>
          </w:r>
          <w:r w:rsidR="00895409">
            <w:t>mitteilung</w:t>
          </w:r>
        </w:p>
        <w:p w14:paraId="11E47927" w14:textId="7848446B" w:rsidR="00895409" w:rsidRPr="00F023F2" w:rsidRDefault="00461C44" w:rsidP="001A6C60">
          <w:pPr>
            <w:pStyle w:val="DokumententypDatum"/>
            <w:rPr>
              <w:lang w:val="en-US"/>
            </w:rPr>
          </w:pPr>
          <w:r>
            <w:rPr>
              <w:lang w:val="de-CH"/>
            </w:rPr>
            <w:t>27</w:t>
          </w:r>
          <w:r w:rsidR="00895409">
            <w:rPr>
              <w:lang w:val="de-CH"/>
            </w:rPr>
            <w:t>. Mai 20</w:t>
          </w:r>
          <w:r w:rsidR="00861A3B">
            <w:rPr>
              <w:lang w:val="de-CH"/>
            </w:rPr>
            <w:t>2</w:t>
          </w:r>
          <w:r w:rsidR="006A44DA">
            <w:rPr>
              <w:lang w:val="de-CH"/>
            </w:rPr>
            <w:t>1</w:t>
          </w:r>
        </w:p>
      </w:tc>
      <w:sdt>
        <w:sdtPr>
          <w:alias w:val="Logo"/>
          <w:tag w:val="Logo"/>
          <w:id w:val="-225680390"/>
        </w:sdtPr>
        <w:sdtEndPr/>
        <w:sdtContent>
          <w:tc>
            <w:tcPr>
              <w:tcW w:w="3780" w:type="dxa"/>
              <w:tcBorders>
                <w:bottom w:val="single" w:sz="4" w:space="0" w:color="auto"/>
              </w:tcBorders>
            </w:tcPr>
            <w:p w14:paraId="05087B41" w14:textId="77777777" w:rsidR="00895409" w:rsidRPr="00F023F2" w:rsidRDefault="00895409" w:rsidP="00216D8F">
              <w:pPr>
                <w:pStyle w:val="Kopfzeile"/>
                <w:jc w:val="right"/>
              </w:pPr>
              <w:r w:rsidRPr="00F023F2">
                <w:rPr>
                  <w:noProof/>
                  <w:lang w:eastAsia="de-DE"/>
                </w:rPr>
                <w:drawing>
                  <wp:inline distT="0" distB="0" distL="0" distR="0" wp14:anchorId="6C596FFC" wp14:editId="3E2A0105">
                    <wp:extent cx="2221200" cy="450000"/>
                    <wp:effectExtent l="0" t="0" r="0" b="7620"/>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40C8974C" w14:textId="77777777" w:rsidR="00895409" w:rsidRPr="006962C9" w:rsidRDefault="00895409"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B42C1" w14:textId="77777777" w:rsidR="00895409" w:rsidRPr="00F023F2" w:rsidRDefault="00895409"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ttachedTemplate r:id="rId1"/>
  <w:defaultTabStop w:val="709"/>
  <w:hyphenationZone w:val="851"/>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525E"/>
    <w:rsid w:val="000009EE"/>
    <w:rsid w:val="00004456"/>
    <w:rsid w:val="00006B56"/>
    <w:rsid w:val="00025DDF"/>
    <w:rsid w:val="0003434E"/>
    <w:rsid w:val="0004097D"/>
    <w:rsid w:val="00050BBC"/>
    <w:rsid w:val="00066668"/>
    <w:rsid w:val="00070F29"/>
    <w:rsid w:val="00074E71"/>
    <w:rsid w:val="000820CC"/>
    <w:rsid w:val="000867DC"/>
    <w:rsid w:val="00086FE8"/>
    <w:rsid w:val="0009144A"/>
    <w:rsid w:val="00092FCC"/>
    <w:rsid w:val="00093B94"/>
    <w:rsid w:val="000A44B4"/>
    <w:rsid w:val="000A7220"/>
    <w:rsid w:val="000A77D4"/>
    <w:rsid w:val="000B6313"/>
    <w:rsid w:val="000C5DBF"/>
    <w:rsid w:val="000C6BB8"/>
    <w:rsid w:val="000D305E"/>
    <w:rsid w:val="000D4777"/>
    <w:rsid w:val="000D5C45"/>
    <w:rsid w:val="000F2506"/>
    <w:rsid w:val="000F6613"/>
    <w:rsid w:val="001109FE"/>
    <w:rsid w:val="001309C8"/>
    <w:rsid w:val="00133267"/>
    <w:rsid w:val="00135D0C"/>
    <w:rsid w:val="001376EC"/>
    <w:rsid w:val="00155CE3"/>
    <w:rsid w:val="00157519"/>
    <w:rsid w:val="0016103D"/>
    <w:rsid w:val="0016372B"/>
    <w:rsid w:val="00181C14"/>
    <w:rsid w:val="00185B35"/>
    <w:rsid w:val="001A0596"/>
    <w:rsid w:val="001A6C60"/>
    <w:rsid w:val="001A7456"/>
    <w:rsid w:val="001B6377"/>
    <w:rsid w:val="0020796A"/>
    <w:rsid w:val="0021109E"/>
    <w:rsid w:val="00216D8F"/>
    <w:rsid w:val="00221919"/>
    <w:rsid w:val="00243CFB"/>
    <w:rsid w:val="002525A2"/>
    <w:rsid w:val="00266971"/>
    <w:rsid w:val="00277440"/>
    <w:rsid w:val="00292770"/>
    <w:rsid w:val="00295996"/>
    <w:rsid w:val="00295BEF"/>
    <w:rsid w:val="00296D64"/>
    <w:rsid w:val="00297D63"/>
    <w:rsid w:val="002A71D9"/>
    <w:rsid w:val="002D1513"/>
    <w:rsid w:val="002D4710"/>
    <w:rsid w:val="002E71CE"/>
    <w:rsid w:val="00300C82"/>
    <w:rsid w:val="00301905"/>
    <w:rsid w:val="00303E36"/>
    <w:rsid w:val="00304A97"/>
    <w:rsid w:val="00313826"/>
    <w:rsid w:val="00316F42"/>
    <w:rsid w:val="00320CF9"/>
    <w:rsid w:val="00323622"/>
    <w:rsid w:val="00323F55"/>
    <w:rsid w:val="00357932"/>
    <w:rsid w:val="00371424"/>
    <w:rsid w:val="00372479"/>
    <w:rsid w:val="00380AC8"/>
    <w:rsid w:val="003824CD"/>
    <w:rsid w:val="00392A3C"/>
    <w:rsid w:val="00396340"/>
    <w:rsid w:val="003B17FC"/>
    <w:rsid w:val="003B4636"/>
    <w:rsid w:val="003C012B"/>
    <w:rsid w:val="003C576A"/>
    <w:rsid w:val="003D3413"/>
    <w:rsid w:val="003D784D"/>
    <w:rsid w:val="003F3C9C"/>
    <w:rsid w:val="00400174"/>
    <w:rsid w:val="00405532"/>
    <w:rsid w:val="00414710"/>
    <w:rsid w:val="0041765A"/>
    <w:rsid w:val="004176D9"/>
    <w:rsid w:val="00417D7C"/>
    <w:rsid w:val="0045534B"/>
    <w:rsid w:val="00461C44"/>
    <w:rsid w:val="00464B30"/>
    <w:rsid w:val="004726CE"/>
    <w:rsid w:val="004748EB"/>
    <w:rsid w:val="00474DAE"/>
    <w:rsid w:val="004751A7"/>
    <w:rsid w:val="0048535C"/>
    <w:rsid w:val="00493590"/>
    <w:rsid w:val="004A13E5"/>
    <w:rsid w:val="004B5467"/>
    <w:rsid w:val="004C4B88"/>
    <w:rsid w:val="004C7F16"/>
    <w:rsid w:val="004E1B6E"/>
    <w:rsid w:val="004F4A23"/>
    <w:rsid w:val="004F6FC5"/>
    <w:rsid w:val="0050124C"/>
    <w:rsid w:val="00502B2D"/>
    <w:rsid w:val="00503774"/>
    <w:rsid w:val="00505E9A"/>
    <w:rsid w:val="0050689C"/>
    <w:rsid w:val="005073BC"/>
    <w:rsid w:val="005143BF"/>
    <w:rsid w:val="00521100"/>
    <w:rsid w:val="005537A5"/>
    <w:rsid w:val="00553C89"/>
    <w:rsid w:val="00564889"/>
    <w:rsid w:val="0056492C"/>
    <w:rsid w:val="00595370"/>
    <w:rsid w:val="005971B7"/>
    <w:rsid w:val="005A281D"/>
    <w:rsid w:val="005A43F0"/>
    <w:rsid w:val="005B0FA6"/>
    <w:rsid w:val="005C6C3F"/>
    <w:rsid w:val="005D1C54"/>
    <w:rsid w:val="005D5A54"/>
    <w:rsid w:val="005F2787"/>
    <w:rsid w:val="005F6CA4"/>
    <w:rsid w:val="006115B2"/>
    <w:rsid w:val="00617C70"/>
    <w:rsid w:val="00623C3A"/>
    <w:rsid w:val="00625E16"/>
    <w:rsid w:val="00627CEA"/>
    <w:rsid w:val="00642B54"/>
    <w:rsid w:val="00652501"/>
    <w:rsid w:val="006527DE"/>
    <w:rsid w:val="00657017"/>
    <w:rsid w:val="00663732"/>
    <w:rsid w:val="00683FAF"/>
    <w:rsid w:val="00690761"/>
    <w:rsid w:val="00690ED9"/>
    <w:rsid w:val="006962C9"/>
    <w:rsid w:val="006A30EA"/>
    <w:rsid w:val="006A44DA"/>
    <w:rsid w:val="006A6C49"/>
    <w:rsid w:val="006B27C1"/>
    <w:rsid w:val="006B5E1B"/>
    <w:rsid w:val="006B6BCE"/>
    <w:rsid w:val="006C3037"/>
    <w:rsid w:val="006E5420"/>
    <w:rsid w:val="00702368"/>
    <w:rsid w:val="007115E3"/>
    <w:rsid w:val="007130C8"/>
    <w:rsid w:val="00714493"/>
    <w:rsid w:val="0072430C"/>
    <w:rsid w:val="00734CA4"/>
    <w:rsid w:val="007379C7"/>
    <w:rsid w:val="00737B4D"/>
    <w:rsid w:val="00755A91"/>
    <w:rsid w:val="007579D4"/>
    <w:rsid w:val="00761816"/>
    <w:rsid w:val="0076594F"/>
    <w:rsid w:val="007668B7"/>
    <w:rsid w:val="0077116B"/>
    <w:rsid w:val="007728E3"/>
    <w:rsid w:val="007736FB"/>
    <w:rsid w:val="00782DFD"/>
    <w:rsid w:val="007852D8"/>
    <w:rsid w:val="007919B8"/>
    <w:rsid w:val="007B15F8"/>
    <w:rsid w:val="007C2480"/>
    <w:rsid w:val="007D0775"/>
    <w:rsid w:val="007D746F"/>
    <w:rsid w:val="007E692F"/>
    <w:rsid w:val="007F76BE"/>
    <w:rsid w:val="008141C6"/>
    <w:rsid w:val="008274A8"/>
    <w:rsid w:val="008533E6"/>
    <w:rsid w:val="00861A3B"/>
    <w:rsid w:val="00862FB6"/>
    <w:rsid w:val="00866F02"/>
    <w:rsid w:val="00876B90"/>
    <w:rsid w:val="00877C69"/>
    <w:rsid w:val="00884946"/>
    <w:rsid w:val="00893175"/>
    <w:rsid w:val="00895409"/>
    <w:rsid w:val="008979FA"/>
    <w:rsid w:val="008A57AD"/>
    <w:rsid w:val="008A6DF6"/>
    <w:rsid w:val="008E3E91"/>
    <w:rsid w:val="008E4ECD"/>
    <w:rsid w:val="008F0E8C"/>
    <w:rsid w:val="008F2971"/>
    <w:rsid w:val="00905ED6"/>
    <w:rsid w:val="0092021F"/>
    <w:rsid w:val="00923F7A"/>
    <w:rsid w:val="009261F2"/>
    <w:rsid w:val="00931664"/>
    <w:rsid w:val="0093550C"/>
    <w:rsid w:val="00936473"/>
    <w:rsid w:val="009436F2"/>
    <w:rsid w:val="00947C8C"/>
    <w:rsid w:val="009517B6"/>
    <w:rsid w:val="00965A9E"/>
    <w:rsid w:val="00980526"/>
    <w:rsid w:val="00986F9F"/>
    <w:rsid w:val="00991F9D"/>
    <w:rsid w:val="009A4B87"/>
    <w:rsid w:val="009A6784"/>
    <w:rsid w:val="009B2C73"/>
    <w:rsid w:val="009B4093"/>
    <w:rsid w:val="009C1855"/>
    <w:rsid w:val="009C4353"/>
    <w:rsid w:val="009C7261"/>
    <w:rsid w:val="00A01B5A"/>
    <w:rsid w:val="00A234F7"/>
    <w:rsid w:val="00A2376D"/>
    <w:rsid w:val="00A26724"/>
    <w:rsid w:val="00A32639"/>
    <w:rsid w:val="00A53F52"/>
    <w:rsid w:val="00A82D96"/>
    <w:rsid w:val="00A82DDE"/>
    <w:rsid w:val="00A9248C"/>
    <w:rsid w:val="00A927F7"/>
    <w:rsid w:val="00A961AA"/>
    <w:rsid w:val="00AA3AF5"/>
    <w:rsid w:val="00AA618D"/>
    <w:rsid w:val="00AB0CFF"/>
    <w:rsid w:val="00AB1A9F"/>
    <w:rsid w:val="00B03D01"/>
    <w:rsid w:val="00B06675"/>
    <w:rsid w:val="00B0795C"/>
    <w:rsid w:val="00B07CE3"/>
    <w:rsid w:val="00B12085"/>
    <w:rsid w:val="00B16B19"/>
    <w:rsid w:val="00B2271C"/>
    <w:rsid w:val="00B63108"/>
    <w:rsid w:val="00B64CDF"/>
    <w:rsid w:val="00B67AD1"/>
    <w:rsid w:val="00B827D8"/>
    <w:rsid w:val="00B85584"/>
    <w:rsid w:val="00B9053B"/>
    <w:rsid w:val="00BB039D"/>
    <w:rsid w:val="00BB7B14"/>
    <w:rsid w:val="00BC2399"/>
    <w:rsid w:val="00BD3532"/>
    <w:rsid w:val="00BD4AA4"/>
    <w:rsid w:val="00BE1F10"/>
    <w:rsid w:val="00BE461F"/>
    <w:rsid w:val="00BE737F"/>
    <w:rsid w:val="00BF399F"/>
    <w:rsid w:val="00C05656"/>
    <w:rsid w:val="00C11294"/>
    <w:rsid w:val="00C11C7C"/>
    <w:rsid w:val="00C15EAB"/>
    <w:rsid w:val="00C27B1F"/>
    <w:rsid w:val="00C32234"/>
    <w:rsid w:val="00C41D14"/>
    <w:rsid w:val="00C447D8"/>
    <w:rsid w:val="00C45112"/>
    <w:rsid w:val="00C50510"/>
    <w:rsid w:val="00C53EB0"/>
    <w:rsid w:val="00C60910"/>
    <w:rsid w:val="00C67B9B"/>
    <w:rsid w:val="00C74ACB"/>
    <w:rsid w:val="00C83586"/>
    <w:rsid w:val="00C84060"/>
    <w:rsid w:val="00C86BCB"/>
    <w:rsid w:val="00CA194C"/>
    <w:rsid w:val="00CA48C0"/>
    <w:rsid w:val="00CB3EE1"/>
    <w:rsid w:val="00CC070E"/>
    <w:rsid w:val="00CC6F52"/>
    <w:rsid w:val="00CE051E"/>
    <w:rsid w:val="00CE27C4"/>
    <w:rsid w:val="00CE67C7"/>
    <w:rsid w:val="00CE7391"/>
    <w:rsid w:val="00CF6176"/>
    <w:rsid w:val="00D027F3"/>
    <w:rsid w:val="00D0546D"/>
    <w:rsid w:val="00D1641C"/>
    <w:rsid w:val="00D25235"/>
    <w:rsid w:val="00D2734D"/>
    <w:rsid w:val="00D30CD7"/>
    <w:rsid w:val="00D476CA"/>
    <w:rsid w:val="00D60A45"/>
    <w:rsid w:val="00D64083"/>
    <w:rsid w:val="00D668DD"/>
    <w:rsid w:val="00D66F13"/>
    <w:rsid w:val="00D71F9A"/>
    <w:rsid w:val="00D84A90"/>
    <w:rsid w:val="00D94379"/>
    <w:rsid w:val="00D945A4"/>
    <w:rsid w:val="00DA0EE9"/>
    <w:rsid w:val="00DA7921"/>
    <w:rsid w:val="00DB0D20"/>
    <w:rsid w:val="00DB2158"/>
    <w:rsid w:val="00DC4A25"/>
    <w:rsid w:val="00DC702C"/>
    <w:rsid w:val="00DD2EB7"/>
    <w:rsid w:val="00DD46C8"/>
    <w:rsid w:val="00DE62C4"/>
    <w:rsid w:val="00DE68C1"/>
    <w:rsid w:val="00DE7080"/>
    <w:rsid w:val="00DF2075"/>
    <w:rsid w:val="00DF45D0"/>
    <w:rsid w:val="00E008EA"/>
    <w:rsid w:val="00E14A82"/>
    <w:rsid w:val="00E152AB"/>
    <w:rsid w:val="00E233CD"/>
    <w:rsid w:val="00E32ED4"/>
    <w:rsid w:val="00E34577"/>
    <w:rsid w:val="00E40CFC"/>
    <w:rsid w:val="00E437F6"/>
    <w:rsid w:val="00E43E64"/>
    <w:rsid w:val="00E52B5E"/>
    <w:rsid w:val="00E550F7"/>
    <w:rsid w:val="00E66A33"/>
    <w:rsid w:val="00E81751"/>
    <w:rsid w:val="00E81969"/>
    <w:rsid w:val="00E84113"/>
    <w:rsid w:val="00E85D78"/>
    <w:rsid w:val="00E85FF5"/>
    <w:rsid w:val="00E90738"/>
    <w:rsid w:val="00E925F1"/>
    <w:rsid w:val="00E9431C"/>
    <w:rsid w:val="00E9525E"/>
    <w:rsid w:val="00EA4AF9"/>
    <w:rsid w:val="00EA63A4"/>
    <w:rsid w:val="00EB15CE"/>
    <w:rsid w:val="00EB17D3"/>
    <w:rsid w:val="00EC72BB"/>
    <w:rsid w:val="00ED5B7C"/>
    <w:rsid w:val="00ED6624"/>
    <w:rsid w:val="00EE224F"/>
    <w:rsid w:val="00EF59A4"/>
    <w:rsid w:val="00EF59A6"/>
    <w:rsid w:val="00F023F2"/>
    <w:rsid w:val="00F06E7F"/>
    <w:rsid w:val="00F11BBE"/>
    <w:rsid w:val="00F2428B"/>
    <w:rsid w:val="00F3287E"/>
    <w:rsid w:val="00F40B9A"/>
    <w:rsid w:val="00F445F3"/>
    <w:rsid w:val="00F45698"/>
    <w:rsid w:val="00F8206D"/>
    <w:rsid w:val="00F878BA"/>
    <w:rsid w:val="00FA7575"/>
    <w:rsid w:val="00FB3D07"/>
    <w:rsid w:val="00FB7EF3"/>
    <w:rsid w:val="00FC7FF6"/>
    <w:rsid w:val="00FF1F5D"/>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052B1535"/>
  <w15:docId w15:val="{E87329FB-6353-4459-B80A-49AD7FCBE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1A7456"/>
    <w:pPr>
      <w:keepNext/>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01B5A"/>
    <w:rPr>
      <w:sz w:val="16"/>
      <w:szCs w:val="16"/>
    </w:rPr>
  </w:style>
  <w:style w:type="paragraph" w:styleId="Kommentartext">
    <w:name w:val="annotation text"/>
    <w:basedOn w:val="Standard"/>
    <w:link w:val="KommentartextZchn"/>
    <w:uiPriority w:val="99"/>
    <w:semiHidden/>
    <w:unhideWhenUsed/>
    <w:rsid w:val="00A01B5A"/>
    <w:pPr>
      <w:spacing w:line="240" w:lineRule="auto"/>
    </w:pPr>
    <w:rPr>
      <w:sz w:val="20"/>
    </w:rPr>
  </w:style>
  <w:style w:type="character" w:customStyle="1" w:styleId="KommentartextZchn">
    <w:name w:val="Kommentartext Zchn"/>
    <w:basedOn w:val="Absatz-Standardschriftart"/>
    <w:link w:val="Kommentartext"/>
    <w:uiPriority w:val="99"/>
    <w:semiHidden/>
    <w:rsid w:val="00A01B5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862963-977B-4556-A471-6053179BF9E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51de9f9-8f11-4f92-8e40-9c334f355665"/>
    <ds:schemaRef ds:uri="571620aa-21a7-4e7e-8a0c-ff181b48d732"/>
    <ds:schemaRef ds:uri="http://www.w3.org/XML/1998/namespace"/>
    <ds:schemaRef ds:uri="http://purl.org/dc/dcmitype/"/>
  </ds:schemaRefs>
</ds:datastoreItem>
</file>

<file path=customXml/itemProps2.xml><?xml version="1.0" encoding="utf-8"?>
<ds:datastoreItem xmlns:ds="http://schemas.openxmlformats.org/officeDocument/2006/customXml" ds:itemID="{FA725519-0EF7-4969-8EF1-E18CFD55988E}">
  <ds:schemaRefs>
    <ds:schemaRef ds:uri="http://schemas.openxmlformats.org/officeDocument/2006/bibliography"/>
  </ds:schemaRefs>
</ds:datastoreItem>
</file>

<file path=customXml/itemProps3.xml><?xml version="1.0" encoding="utf-8"?>
<ds:datastoreItem xmlns:ds="http://schemas.openxmlformats.org/officeDocument/2006/customXml" ds:itemID="{0F0EEFBC-2C98-4701-BBDB-069C4DAD0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F1F99F-A248-4C8E-B48E-1FF455CBB4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3</Pages>
  <Words>637</Words>
  <Characters>4019</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Spitzenposition in der Nachhaltigkeit</vt:lpstr>
      <vt:lpstr>Endress+Hauser legt deutlich zu</vt:lpstr>
    </vt:vector>
  </TitlesOfParts>
  <Company>Endress+Hauser</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Spitzenbewertung für Nachhaltigkeit</dc:title>
  <dc:creator>Endress+Hauser</dc:creator>
  <cp:keywords>Pressemitteilung</cp:keywords>
  <cp:lastModifiedBy>Martin Raab</cp:lastModifiedBy>
  <cp:revision>9</cp:revision>
  <cp:lastPrinted>2021-04-27T10:51:00Z</cp:lastPrinted>
  <dcterms:created xsi:type="dcterms:W3CDTF">2021-04-26T17:51:00Z</dcterms:created>
  <dcterms:modified xsi:type="dcterms:W3CDTF">2021-05-21T16:07:00Z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0x01010040C5DA31C3402E4587E7D23BC6375F72</vt:lpwstr>
  </property>
  <property fmtid="{D5CDD505-2E9C-101B-9397-08002B2CF9AE}" pid="3" name="MSIP_Label_2988f0a4-524a-45f2-829d-417725fa4957_Enabled">
    <vt:lpwstr>true</vt:lpwstr>
  </property>
  <property fmtid="{D5CDD505-2E9C-101B-9397-08002B2CF9AE}" pid="4" name="MSIP_Label_2988f0a4-524a-45f2-829d-417725fa4957_SetDate">
    <vt:lpwstr>2021-04-15T10:29:44Z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
  </property>
  <property fmtid="{D5CDD505-2E9C-101B-9397-08002B2CF9AE}" pid="9" name="MSIP_Label_2988f0a4-524a-45f2-829d-417725fa4957_ContentBits">
    <vt:lpwstr>0</vt:lpwstr>
  </property>
</Properties>
</file>